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Grid>
        <w:gridCol w:w="180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blPr>
        <w:tblW w:type="dxa" w:w="4300"/>
        <w:jc w:val="right"/>
        <w:tblLayout w:type="fixed"/>
        <w:tblLook w:firstColumn="1" w:firstRow="1" w:lastColumn="0" w:lastRow="0" w:noHBand="0" w:noVBand="1" w:val="04A0"/>
      </w:tblPr>
      <w:tr>
        <w:trPr>
          <w:trHeight w:val="240" w:hRule="exact"/>
        </w:trPr>
        <w:tc>
          <w:tcPr>
            <w:tcW w:type="dxa" w:w="1800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QP Code :</w:t>
            </w:r>
          </w:p>
        </w:tc>
        <w:tc>
          <w:tcPr>
            <w:tcW w:type="dxa" w:w="2500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33B/ CIA- II / A/SET/A</w:t>
            </w:r>
          </w:p>
        </w:tc>
      </w:tr>
      <w:tr>
        <w:trPr>
          <w:trHeight w:val="240" w:hRule="exact"/>
        </w:trPr>
        <w:tc>
          <w:tcPr>
            <w:tcW w:type="dxa" w:w="180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  <w:tc>
          <w:tcPr>
            <w:tcW w:type="dxa" w:w="250"/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4"/>
              </w:rPr>
            </w:r>
          </w:p>
        </w:tc>
      </w:tr>
      <w:tr>
        <w:trPr>
          <w:trHeight w:val="240" w:hRule="exact"/>
        </w:trPr>
        <w:tc>
          <w:tcPr>
            <w:tcW w:type="dxa" w:w="1800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Register Number :</w:t>
            </w: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2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</w:tbl>
    <w:p>
      <w:pPr>
        <w:spacing w:after="0"/>
      </w:pPr>
    </w:p>
    <w:tbl>
      <w:tblGrid>
        <w:gridCol w:w="2400"/>
        <w:gridCol w:w="6600"/>
      </w:tblGrid>
      <w:tblPr>
        <w:tblW w:type="dxa" w:w="9000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2400"/>
          </w:tcPr>
          <w:p>
            <w:pPr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1097280" cy="90823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90823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00"/>
          </w:tcPr>
          <w:p>
            <w:pPr>
              <w:spacing w:after="40"/>
              <w:jc w:val="center"/>
            </w:pPr>
            <w:r/>
            <w:r>
              <w:rPr>
                <w:rFonts w:ascii="Times New Roman" w:hAnsi="Times New Roman"/>
                <w:b/>
                <w:sz w:val="32"/>
              </w:rPr>
              <w:t>KPR College of Arts Science and Research</w:t>
            </w:r>
          </w:p>
          <w:p>
            <w:pPr>
              <w:spacing w:after="40"/>
              <w:jc w:val="center"/>
            </w:pPr>
            <w:r>
              <w:rPr>
                <w:rFonts w:ascii="Times New Roman" w:hAnsi="Times New Roman"/>
                <w:sz w:val="19"/>
              </w:rPr>
              <w:t>(Approved by Government of Tamilnadu &amp; Affiliated to Bharathiar University, Coimbatore)</w:t>
            </w:r>
          </w:p>
          <w:p>
            <w:pPr>
              <w:spacing w:after="40"/>
              <w:jc w:val="center"/>
            </w:pPr>
            <w:r>
              <w:rPr>
                <w:rFonts w:ascii="Times New Roman" w:hAnsi="Times New Roman"/>
                <w:sz w:val="20"/>
              </w:rPr>
              <w:t>Arasur, Coimbatore - 641 407</w:t>
            </w:r>
          </w:p>
        </w:tc>
      </w:tr>
    </w:tbl>
    <w:p>
      <w:pPr>
        <w:spacing w:after="100" w:before="0"/>
        <w:jc w:val="center"/>
      </w:pPr>
      <w:r>
        <w:rPr>
          <w:rFonts w:ascii="Times New Roman" w:hAnsi="Times New Roman" w:eastAsia="Times New Roman"/>
          <w:b/>
          <w:sz w:val="24"/>
        </w:rPr>
        <w:t>Continuous Internal Assessment - II</w:t>
      </w:r>
    </w:p>
    <w:tbl>
      <w:tblGrid>
        <w:gridCol w:w="1700"/>
        <w:gridCol w:w="1300"/>
        <w:gridCol w:w="1100"/>
        <w:gridCol w:w="1100"/>
        <w:gridCol w:w="1600"/>
        <w:gridCol w:w="2200"/>
      </w:tblGrid>
      <w:tblPr>
        <w:tblW w:type="dxa" w:w="9000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17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Academic Year :</w:t>
            </w:r>
          </w:p>
        </w:tc>
        <w:tc>
          <w:tcPr>
            <w:tcW w:type="dxa" w:w="13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2025-2026</w:t>
            </w:r>
          </w:p>
        </w:tc>
        <w:tc>
          <w:tcPr>
            <w:tcW w:type="dxa" w:w="1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Semester :</w:t>
            </w:r>
          </w:p>
        </w:tc>
        <w:tc>
          <w:tcPr>
            <w:tcW w:type="dxa" w:w="1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I</w:t>
            </w:r>
          </w:p>
        </w:tc>
        <w:tc>
          <w:tcPr>
            <w:tcW w:type="dxa" w:w="16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Class :</w:t>
            </w:r>
          </w:p>
        </w:tc>
        <w:tc>
          <w:tcPr>
            <w:tcW w:type="dxa" w:w="2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I M.Com</w:t>
            </w:r>
          </w:p>
        </w:tc>
      </w:tr>
      <w:tr>
        <w:tc>
          <w:tcPr>
            <w:tcW w:type="dxa" w:w="17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Date &amp; Session :</w:t>
            </w:r>
          </w:p>
        </w:tc>
        <w:tc>
          <w:tcPr>
            <w:tcW w:type="dxa" w:w="13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</w:r>
          </w:p>
        </w:tc>
        <w:tc>
          <w:tcPr>
            <w:tcW w:type="dxa" w:w="1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Duration :</w:t>
            </w:r>
          </w:p>
        </w:tc>
        <w:tc>
          <w:tcPr>
            <w:tcW w:type="dxa" w:w="11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120 Min.</w:t>
            </w:r>
          </w:p>
        </w:tc>
        <w:tc>
          <w:tcPr>
            <w:tcW w:type="dxa" w:w="16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Max Marks :</w:t>
            </w:r>
          </w:p>
        </w:tc>
        <w:tc>
          <w:tcPr>
            <w:tcW w:type="dxa" w:w="2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45 Marks</w:t>
            </w:r>
          </w:p>
        </w:tc>
      </w:tr>
      <w:tr>
        <w:tc>
          <w:tcPr>
            <w:tcW w:type="dxa" w:w="17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Course Name :</w:t>
            </w:r>
          </w:p>
        </w:tc>
        <w:tc>
          <w:tcPr>
            <w:tcW w:type="dxa" w:w="3500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Information &amp; Digital Technologies</w:t>
            </w:r>
          </w:p>
        </w:tc>
        <w:tc>
          <w:tcPr>
            <w:tcW w:type="dxa" w:w="16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/>
                <w:sz w:val="19"/>
              </w:rPr>
              <w:t>Course Code :</w:t>
            </w:r>
          </w:p>
        </w:tc>
        <w:tc>
          <w:tcPr>
            <w:tcW w:type="dxa" w:w="2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9"/>
              </w:rPr>
              <w:t>13C</w:t>
            </w:r>
          </w:p>
        </w:tc>
      </w:tr>
    </w:tbl>
    <w:p>
      <w:pPr>
        <w:spacing w:after="0"/>
      </w:pPr>
    </w:p>
    <w:tbl>
      <w:tblGrid>
        <w:gridCol w:w="500"/>
        <w:gridCol w:w="1800"/>
        <w:gridCol w:w="1800"/>
        <w:gridCol w:w="1800"/>
        <w:gridCol w:w="1800"/>
        <w:gridCol w:w="500"/>
        <w:gridCol w:w="450"/>
        <w:gridCol w:w="450"/>
      </w:tblGrid>
      <w:tblPr>
        <w:tblW w:type="dxa" w:w="9100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Q.</w:t>
              <w:br/>
              <w:t>No</w:t>
            </w:r>
          </w:p>
        </w:tc>
        <w:tc>
          <w:tcPr>
            <w:tcW w:type="dxa" w:w="7200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Section - A (6 X 1 = 6 Marks)</w:t>
              <w:br/>
              <w:t>Answer all the questions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CO</w:t>
            </w:r>
          </w:p>
        </w:tc>
        <w:tc>
          <w:tcPr>
            <w:tcW w:type="dxa" w:w="4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BL</w:t>
            </w:r>
          </w:p>
        </w:tc>
        <w:tc>
          <w:tcPr>
            <w:tcW w:type="dxa" w:w="4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DL</w:t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  <w:tc>
          <w:tcPr>
            <w:tcW w:type="dxa" w:w="7200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Security policies developed in an organizations help them in ____________.</w:t>
            </w:r>
          </w:p>
        </w:tc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CO5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K6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a) Maintain security standards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b) Risk reduction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c) Reduce access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d) Delay systems</w:t>
            </w:r>
          </w:p>
        </w:tc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  <w:tc>
          <w:tcPr>
            <w:tcW w:type="dxa" w:w="7200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RAM is an example of __________.</w:t>
            </w:r>
          </w:p>
        </w:tc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CO1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K4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a) Permanent memory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b) Temporary memory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c) Secondary storage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d) Input device</w:t>
            </w:r>
          </w:p>
        </w:tc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  <w:tc>
          <w:tcPr>
            <w:tcW w:type="dxa" w:w="7200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Extranet supports secure B2B suitable when</w:t>
            </w:r>
          </w:p>
        </w:tc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CO4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K5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a) Only employees access data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b) No sharing is needed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c) External partners need access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d) Offline communication exists</w:t>
            </w:r>
          </w:p>
        </w:tc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4</w:t>
            </w:r>
          </w:p>
        </w:tc>
        <w:tc>
          <w:tcPr>
            <w:tcW w:type="dxa" w:w="7200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An example of a storage device is</w:t>
            </w:r>
          </w:p>
        </w:tc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CO1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K4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a) Keyboard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b) Monitor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c) Hard disk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d) Mouse</w:t>
            </w:r>
          </w:p>
        </w:tc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5</w:t>
            </w:r>
          </w:p>
        </w:tc>
        <w:tc>
          <w:tcPr>
            <w:tcW w:type="dxa" w:w="7200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Microprocessors were introduced in</w:t>
            </w:r>
          </w:p>
        </w:tc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CO1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K4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a) First generation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b) Second generation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c) Third generation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d) Fourth generation</w:t>
            </w:r>
          </w:p>
        </w:tc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6</w:t>
            </w:r>
          </w:p>
        </w:tc>
        <w:tc>
          <w:tcPr>
            <w:tcW w:type="dxa" w:w="7200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Client-side attacks often occur through</w:t>
            </w:r>
          </w:p>
        </w:tc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CO5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K6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a) Servers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b) Browsers and user actions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c) Databases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d) Networks</w:t>
            </w:r>
          </w:p>
        </w:tc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</w:tbl>
    <w:p>
      <w:pPr>
        <w:spacing w:after="0"/>
      </w:pPr>
    </w:p>
    <w:tbl>
      <w:tblGrid>
        <w:gridCol w:w="500"/>
        <w:gridCol w:w="500"/>
        <w:gridCol w:w="6650"/>
        <w:gridCol w:w="550"/>
        <w:gridCol w:w="450"/>
        <w:gridCol w:w="450"/>
      </w:tblGrid>
      <w:tblPr>
        <w:tblW w:type="dxa" w:w="9100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Q.</w:t>
              <w:br/>
              <w:t>No</w:t>
            </w: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Section - B (3 X 5 = 15 Marks)</w:t>
              <w:br/>
              <w:t>Answer all the questions</w:t>
            </w:r>
          </w:p>
        </w:tc>
        <w:tc>
          <w:tcPr>
            <w:tcW w:type="dxa" w:w="5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CO</w:t>
            </w:r>
          </w:p>
        </w:tc>
        <w:tc>
          <w:tcPr>
            <w:tcW w:type="dxa" w:w="4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BL</w:t>
            </w:r>
          </w:p>
        </w:tc>
        <w:tc>
          <w:tcPr>
            <w:tcW w:type="dxa" w:w="4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DL</w:t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7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(a)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Analyse role of computers in decision-making systems.</w:t>
            </w:r>
          </w:p>
        </w:tc>
        <w:tc>
          <w:tcPr>
            <w:tcW w:type="dxa" w:w="5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CO1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K4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OR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(b)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Examine various security issues involved in E-commerce.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8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(a)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Distinguish between compiler and interpreter.</w:t>
            </w:r>
          </w:p>
        </w:tc>
        <w:tc>
          <w:tcPr>
            <w:tcW w:type="dxa" w:w="5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CO2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K1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OR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(b)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Analyse computer-related job roles in business.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9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(a)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Analyse the role of mobile computing in business.</w:t>
            </w:r>
          </w:p>
        </w:tc>
        <w:tc>
          <w:tcPr>
            <w:tcW w:type="dxa" w:w="5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CO1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K4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OR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(b)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Evaluate the importance of IT infrastructure in modern organizations.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</w:tbl>
    <w:p>
      <w:pPr>
        <w:spacing w:after="0"/>
      </w:pPr>
    </w:p>
    <w:tbl>
      <w:tblGrid>
        <w:gridCol w:w="500"/>
        <w:gridCol w:w="500"/>
        <w:gridCol w:w="6650"/>
        <w:gridCol w:w="550"/>
        <w:gridCol w:w="450"/>
        <w:gridCol w:w="450"/>
      </w:tblGrid>
      <w:tblPr>
        <w:tblW w:type="dxa" w:w="9100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Q.</w:t>
              <w:br/>
              <w:t>No</w:t>
            </w: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Section - C (3 X 8 = 24 Marks)</w:t>
              <w:br/>
              <w:t>Answer all the questions</w:t>
            </w:r>
          </w:p>
        </w:tc>
        <w:tc>
          <w:tcPr>
            <w:tcW w:type="dxa" w:w="5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CO</w:t>
            </w:r>
          </w:p>
        </w:tc>
        <w:tc>
          <w:tcPr>
            <w:tcW w:type="dxa" w:w="4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BL</w:t>
            </w:r>
          </w:p>
        </w:tc>
        <w:tc>
          <w:tcPr>
            <w:tcW w:type="dxa" w:w="4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DL</w:t>
            </w: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10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(a)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Explain storage devices with examples.</w:t>
            </w:r>
          </w:p>
        </w:tc>
        <w:tc>
          <w:tcPr>
            <w:tcW w:type="dxa" w:w="5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CO1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K4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OR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(b)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Analyse the relationship between data, storage, and retrieval.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11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(a)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Social media marketing plays a vital role in modern business strategies – Justify.</w:t>
            </w:r>
          </w:p>
        </w:tc>
        <w:tc>
          <w:tcPr>
            <w:tcW w:type="dxa" w:w="5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CO4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K5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OR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(b)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Assess different firewall types in network security.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12</w:t>
            </w: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(a)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Assess the function of certification authorities in managing digital security systems.</w:t>
            </w:r>
          </w:p>
        </w:tc>
        <w:tc>
          <w:tcPr>
            <w:tcW w:type="dxa" w:w="5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CO4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K5</w:t>
            </w:r>
          </w:p>
        </w:tc>
        <w:tc>
          <w:tcPr>
            <w:tcW w:type="dxa" w:w="45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7150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OR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5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5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(b)</w:t>
            </w:r>
          </w:p>
        </w:tc>
        <w:tc>
          <w:tcPr>
            <w:tcW w:type="dxa" w:w="66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Flowcharts reduce errors in programming – Explain.</w:t>
            </w:r>
          </w:p>
        </w:tc>
        <w:tc>
          <w:tcPr>
            <w:tcW w:type="dxa" w:w="5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45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</w:tbl>
    <w:p>
      <w:pPr>
        <w:spacing w:after="40"/>
      </w:pPr>
    </w:p>
    <w:p>
      <w:pPr>
        <w:spacing w:after="40" w:before="0"/>
        <w:jc w:val="center"/>
      </w:pPr>
      <w:r>
        <w:rPr>
          <w:rFonts w:ascii="Times New Roman" w:hAnsi="Times New Roman" w:eastAsia="Times New Roman"/>
          <w:b/>
          <w:sz w:val="20"/>
        </w:rPr>
        <w:t>MARK DISTRIBUTION MATRIX</w:t>
      </w:r>
    </w:p>
    <w:tbl>
      <w:tblGrid>
        <w:gridCol w:w="1900"/>
        <w:gridCol w:w="1800"/>
        <w:gridCol w:w="1800"/>
        <w:gridCol w:w="1800"/>
        <w:gridCol w:w="1200"/>
      </w:tblGrid>
      <w:tblPr>
        <w:tblW w:type="dxa" w:w="8500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19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5400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Level of Difficulty (%)</w:t>
            </w:r>
          </w:p>
        </w:tc>
        <w:tc>
          <w:tcPr>
            <w:tcW w:type="dxa" w:w="120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Low(1)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Medium(2)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High(3)</w:t>
            </w:r>
          </w:p>
        </w:tc>
        <w:tc>
          <w:tcPr>
            <w:tcW w:type="dxa" w:w="1200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</w:tcPr>
          <w:p>
            <w:pPr>
              <w:spacing w:after="0" w:before="0"/>
            </w:pPr>
          </w:p>
        </w:tc>
      </w:tr>
      <w:tr>
        <w:tc>
          <w:tcPr>
            <w:tcW w:type="dxa" w:w="19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Remembering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</w:tr>
      <w:tr>
        <w:tc>
          <w:tcPr>
            <w:tcW w:type="dxa" w:w="19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Understanding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  <w:tc>
          <w:tcPr>
            <w:tcW w:type="dxa" w:w="1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</w:tr>
      <w:tr>
        <w:tc>
          <w:tcPr>
            <w:tcW w:type="dxa" w:w="19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Applying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Analysing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  <w:tc>
          <w:tcPr>
            <w:tcW w:type="dxa" w:w="1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8</w:t>
            </w:r>
          </w:p>
        </w:tc>
      </w:tr>
      <w:tr>
        <w:tc>
          <w:tcPr>
            <w:tcW w:type="dxa" w:w="19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Evaluating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  <w:tc>
          <w:tcPr>
            <w:tcW w:type="dxa" w:w="1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5</w:t>
            </w:r>
          </w:p>
        </w:tc>
      </w:tr>
      <w:tr>
        <w:tc>
          <w:tcPr>
            <w:tcW w:type="dxa" w:w="19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Creating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</w:tr>
      <w:tr>
        <w:tc>
          <w:tcPr>
            <w:tcW w:type="dxa" w:w="19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Total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6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6</w:t>
            </w:r>
          </w:p>
        </w:tc>
        <w:tc>
          <w:tcPr>
            <w:tcW w:type="dxa" w:w="18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6</w:t>
            </w:r>
          </w:p>
        </w:tc>
        <w:tc>
          <w:tcPr>
            <w:tcW w:type="dxa" w:w="1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18</w:t>
            </w:r>
          </w:p>
        </w:tc>
      </w:tr>
    </w:tbl>
    <w:p>
      <w:pPr>
        <w:spacing w:before="60" w:after="0"/>
        <w:ind w:left="979"/>
      </w:pPr>
      <w:r>
        <w:rPr>
          <w:rFonts w:ascii="Times New Roman" w:hAnsi="Times New Roman" w:eastAsia="Times New Roman"/>
          <w:sz w:val="16"/>
        </w:rPr>
        <w:t xml:space="preserve">BL - Bloom's Taxonomy Levels (K1- Remembering, K2- Understanding, K3 - Applying, </w:t>
      </w:r>
      <w:r>
        <w:rPr>
          <w:rFonts w:ascii="Times New Roman" w:hAnsi="Times New Roman" w:eastAsia="Times New Roman"/>
          <w:sz w:val="16"/>
        </w:rPr>
        <w:t>K4 - Analysing, K5 - Evaluating, K6 - Creating)</w:t>
        <w:br/>
      </w:r>
      <w:r>
        <w:rPr>
          <w:rFonts w:ascii="Times New Roman" w:hAnsi="Times New Roman" w:eastAsia="Times New Roman"/>
          <w:sz w:val="16"/>
        </w:rPr>
        <w:t>CO - Course Outcomes</w:t>
      </w:r>
    </w:p>
    <w:p>
      <w:pPr>
        <w:spacing w:after="160"/>
      </w:pPr>
    </w:p>
    <w:tbl>
      <w:tblGrid>
        <w:gridCol w:w="2200"/>
        <w:gridCol w:w="2200"/>
        <w:gridCol w:w="2600"/>
        <w:gridCol w:w="2200"/>
      </w:tblGrid>
      <w:tblPr>
        <w:tblW w:type="dxa" w:w="9200"/>
        <w:jc w:val="center"/>
        <w:tblLayout w:type="fixed"/>
        <w:tblLook w:firstColumn="1" w:firstRow="1" w:lastColumn="0" w:lastRow="0" w:noHBand="0" w:noVBand="1" w:val="04A0"/>
      </w:tblPr>
      <w:tr>
        <w:tc>
          <w:tcPr>
            <w:tcW w:type="dxa" w:w="2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Prepared By</w:t>
              <w:br/>
              <w:t>Course In-charge</w:t>
            </w:r>
          </w:p>
        </w:tc>
        <w:tc>
          <w:tcPr>
            <w:tcW w:type="dxa" w:w="2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Checked By</w:t>
              <w:br/>
              <w:t>Course Co-ordinator</w:t>
            </w:r>
          </w:p>
        </w:tc>
        <w:tc>
          <w:tcPr>
            <w:tcW w:type="dxa" w:w="26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Approved by</w:t>
              <w:br/>
              <w:t>Head of the Department</w:t>
            </w:r>
          </w:p>
        </w:tc>
        <w:tc>
          <w:tcPr>
            <w:tcW w:type="dxa" w:w="220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Times New Roman" w:hAnsi="Times New Roman" w:eastAsia="Times New Roman"/>
                <w:b/>
                <w:sz w:val="18"/>
              </w:rPr>
              <w:t>Dean</w:t>
            </w:r>
          </w:p>
        </w:tc>
      </w:tr>
    </w:tbl>
    <w:p>
      <w:pPr>
        <w:spacing w:after="0" w:before="0"/>
        <w:jc w:val="center"/>
      </w:pPr>
      <w:r>
        <w:rPr>
          <w:rFonts w:ascii="Times New Roman" w:hAnsi="Times New Roman" w:eastAsia="Times New Roman"/>
          <w:b/>
          <w:sz w:val="22"/>
        </w:rPr>
        <w:t>*****</w:t>
      </w:r>
    </w:p>
    <w:sectPr w:rsidR="00FC693F" w:rsidRPr="0006063C" w:rsidSect="000346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